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09" w:rsidRPr="00805909" w:rsidRDefault="00805909" w:rsidP="0080590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805909">
        <w:rPr>
          <w:rFonts w:ascii="Georgia" w:eastAsia="Times New Roman" w:hAnsi="Georgia" w:cs="Times New Roman"/>
          <w:b/>
          <w:sz w:val="24"/>
          <w:szCs w:val="24"/>
          <w:u w:val="single"/>
        </w:rPr>
        <w:t>John Proctor as a Tragic Hero</w:t>
      </w:r>
    </w:p>
    <w:p w:rsidR="00805909" w:rsidRPr="00805909" w:rsidRDefault="00805909" w:rsidP="0080590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05909">
        <w:rPr>
          <w:rFonts w:ascii="Georgia" w:eastAsia="Times New Roman" w:hAnsi="Georgia" w:cs="Times New Roman"/>
          <w:sz w:val="20"/>
          <w:szCs w:val="20"/>
        </w:rPr>
        <w:t>Complete the following chart.</w:t>
      </w:r>
    </w:p>
    <w:p w:rsidR="00805909" w:rsidRPr="00805909" w:rsidRDefault="00805909" w:rsidP="0080590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609"/>
        <w:gridCol w:w="4598"/>
      </w:tblGrid>
      <w:tr w:rsidR="00805909" w:rsidRPr="00805909" w:rsidTr="00F22DEE"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805909">
              <w:rPr>
                <w:rFonts w:ascii="Georgia" w:eastAsia="Times New Roman" w:hAnsi="Georgia" w:cs="Times New Roman"/>
                <w:b/>
                <w:sz w:val="24"/>
                <w:szCs w:val="24"/>
              </w:rPr>
              <w:t>Aristotle’s Four Characteristics of a Tragic Hero</w:t>
            </w: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805909">
              <w:rPr>
                <w:rFonts w:ascii="Georgia" w:eastAsia="Times New Roman" w:hAnsi="Georgia" w:cs="Times New Roman"/>
                <w:b/>
                <w:sz w:val="24"/>
                <w:szCs w:val="24"/>
              </w:rPr>
              <w:t>Describe How John Proctor Does or Does Not Qualify for These Characteristics:</w:t>
            </w: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805909">
              <w:rPr>
                <w:rFonts w:ascii="Georgia" w:eastAsia="Times New Roman" w:hAnsi="Georgia" w:cs="Times New Roman"/>
                <w:b/>
                <w:sz w:val="24"/>
                <w:szCs w:val="24"/>
              </w:rPr>
              <w:t>Provide Supporting Text for Your Description:</w:t>
            </w:r>
          </w:p>
        </w:tc>
      </w:tr>
      <w:tr w:rsidR="00805909" w:rsidRPr="00805909" w:rsidTr="00F22DEE"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05909">
              <w:rPr>
                <w:rFonts w:ascii="Georgia" w:eastAsia="Times New Roman" w:hAnsi="Georgia" w:cs="Times New Roman"/>
                <w:sz w:val="24"/>
                <w:szCs w:val="24"/>
              </w:rPr>
              <w:t>1.  Goodness—a tragic hero is a moral and ethical person</w:t>
            </w: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05909" w:rsidRPr="00805909" w:rsidTr="00F22DEE"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05909">
              <w:rPr>
                <w:rFonts w:ascii="Georgia" w:eastAsia="Times New Roman" w:hAnsi="Georgia" w:cs="Times New Roman"/>
                <w:sz w:val="24"/>
                <w:szCs w:val="24"/>
              </w:rPr>
              <w:t>2.  Superiority—a tragic hero is someone with supreme or noble authority or control; held in high esteem and in good overall standing</w:t>
            </w: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05909" w:rsidRPr="00805909" w:rsidTr="00F22DEE"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05909">
              <w:rPr>
                <w:rFonts w:ascii="Georgia" w:eastAsia="Times New Roman" w:hAnsi="Georgia" w:cs="Times New Roman"/>
                <w:sz w:val="24"/>
                <w:szCs w:val="24"/>
              </w:rPr>
              <w:t>3.  Tragic flaw—a tragic hero has a serious character flaw that leads to his/her demise</w:t>
            </w: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05909" w:rsidRPr="00805909" w:rsidTr="00F22DEE"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05909">
              <w:rPr>
                <w:rFonts w:ascii="Georgia" w:eastAsia="Times New Roman" w:hAnsi="Georgia" w:cs="Times New Roman"/>
                <w:sz w:val="24"/>
                <w:szCs w:val="24"/>
              </w:rPr>
              <w:t>4.  Realization &amp; Epiphany—a tragic hero realizes that his/her decisions &amp; actions led to his/her downfall</w:t>
            </w: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805909" w:rsidRPr="00805909" w:rsidRDefault="00805909" w:rsidP="0080590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805909" w:rsidRPr="00805909" w:rsidRDefault="00805909" w:rsidP="0080590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805909" w:rsidRPr="00805909" w:rsidRDefault="00805909" w:rsidP="0080590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  <w:sectPr w:rsidR="00805909" w:rsidRPr="00805909" w:rsidSect="00A408C2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805909" w:rsidRPr="00805909" w:rsidRDefault="00805909" w:rsidP="0080590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7C5BEB" w:rsidRDefault="00805909">
      <w:bookmarkStart w:id="0" w:name="_GoBack"/>
      <w:bookmarkEnd w:id="0"/>
    </w:p>
    <w:sectPr w:rsidR="007C5BEB" w:rsidSect="00437E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09"/>
    <w:rsid w:val="005025DA"/>
    <w:rsid w:val="00805909"/>
    <w:rsid w:val="009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7BB93-0B97-4745-9B31-F2C68FE3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2018-08-21T17:37:00Z</dcterms:created>
  <dcterms:modified xsi:type="dcterms:W3CDTF">2018-08-21T17:37:00Z</dcterms:modified>
</cp:coreProperties>
</file>