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1978C0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History Channel Film:  </w:t>
      </w:r>
      <w:smartTag w:uri="urn:schemas-microsoft-com:office:smarttags" w:element="City">
        <w:smartTag w:uri="urn:schemas-microsoft-com:office:smarttags" w:element="place">
          <w:r w:rsidRPr="001978C0">
            <w:rPr>
              <w:rFonts w:ascii="Georgia" w:eastAsia="Times New Roman" w:hAnsi="Georgia" w:cs="Times New Roman"/>
              <w:b/>
              <w:sz w:val="24"/>
              <w:szCs w:val="24"/>
              <w:u w:val="single"/>
            </w:rPr>
            <w:t>Salem</w:t>
          </w:r>
        </w:smartTag>
      </w:smartTag>
      <w:r w:rsidRPr="001978C0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 Witch Trials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>Answer the following questions while viewing the film.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 xml:space="preserve">1.  Other than in </w:t>
      </w:r>
      <w:smartTag w:uri="urn:schemas-microsoft-com:office:smarttags" w:element="place">
        <w:smartTag w:uri="urn:schemas-microsoft-com:office:smarttags" w:element="country-region">
          <w:r w:rsidRPr="001978C0">
            <w:rPr>
              <w:rFonts w:ascii="Georgia" w:eastAsia="Times New Roman" w:hAnsi="Georgia" w:cs="Times New Roman"/>
              <w:sz w:val="20"/>
              <w:szCs w:val="20"/>
            </w:rPr>
            <w:t>America</w:t>
          </w:r>
        </w:smartTag>
      </w:smartTag>
      <w:r w:rsidRPr="001978C0">
        <w:rPr>
          <w:rFonts w:ascii="Georgia" w:eastAsia="Times New Roman" w:hAnsi="Georgia" w:cs="Times New Roman"/>
          <w:sz w:val="20"/>
          <w:szCs w:val="20"/>
        </w:rPr>
        <w:t>, where and when did witch hunts occur?  How many people were killed during these times?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 xml:space="preserve">2.  Witchcraft was not deemed a heresy </w:t>
      </w:r>
      <w:proofErr w:type="spellStart"/>
      <w:r w:rsidRPr="001978C0">
        <w:rPr>
          <w:rFonts w:ascii="Georgia" w:eastAsia="Times New Roman" w:hAnsi="Georgia" w:cs="Times New Roman"/>
          <w:sz w:val="20"/>
          <w:szCs w:val="20"/>
        </w:rPr>
        <w:t>until________________by</w:t>
      </w:r>
      <w:proofErr w:type="spellEnd"/>
      <w:r w:rsidRPr="001978C0">
        <w:rPr>
          <w:rFonts w:ascii="Georgia" w:eastAsia="Times New Roman" w:hAnsi="Georgia" w:cs="Times New Roman"/>
          <w:sz w:val="20"/>
          <w:szCs w:val="20"/>
        </w:rPr>
        <w:t xml:space="preserve"> Pope_______________________.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 xml:space="preserve">3.  </w:t>
      </w:r>
      <w:proofErr w:type="spellStart"/>
      <w:r w:rsidRPr="001978C0">
        <w:rPr>
          <w:rFonts w:ascii="Georgia" w:eastAsia="Times New Roman" w:hAnsi="Georgia" w:cs="Times New Roman"/>
          <w:sz w:val="20"/>
          <w:szCs w:val="20"/>
        </w:rPr>
        <w:t>Thoughout</w:t>
      </w:r>
      <w:proofErr w:type="spellEnd"/>
      <w:r w:rsidRPr="001978C0">
        <w:rPr>
          <w:rFonts w:ascii="Georgia" w:eastAsia="Times New Roman" w:hAnsi="Georgia" w:cs="Times New Roman"/>
          <w:sz w:val="20"/>
          <w:szCs w:val="20"/>
        </w:rPr>
        <w:t xml:space="preserve"> the video, there are several theories explaining why people accused others of witchcraft.  Name at least three reasons that are mentioned.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>4.  List four to five methods, in detail, used by authorities to identify a person as a witch.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 xml:space="preserve">5.  Why were witches tried by the state, in most cases?  Listen to the section discussing King Henry VIII in </w:t>
      </w:r>
      <w:smartTag w:uri="urn:schemas-microsoft-com:office:smarttags" w:element="place">
        <w:smartTag w:uri="urn:schemas-microsoft-com:office:smarttags" w:element="country-region">
          <w:r w:rsidRPr="001978C0">
            <w:rPr>
              <w:rFonts w:ascii="Georgia" w:eastAsia="Times New Roman" w:hAnsi="Georgia" w:cs="Times New Roman"/>
              <w:sz w:val="20"/>
              <w:szCs w:val="20"/>
            </w:rPr>
            <w:t>England</w:t>
          </w:r>
        </w:smartTag>
      </w:smartTag>
      <w:r w:rsidRPr="001978C0">
        <w:rPr>
          <w:rFonts w:ascii="Georgia" w:eastAsia="Times New Roman" w:hAnsi="Georgia" w:cs="Times New Roman"/>
          <w:sz w:val="20"/>
          <w:szCs w:val="20"/>
        </w:rPr>
        <w:t>.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 xml:space="preserve">6.  Where and when was the first witch trial in </w:t>
      </w:r>
      <w:smartTag w:uri="urn:schemas-microsoft-com:office:smarttags" w:element="place">
        <w:smartTag w:uri="urn:schemas-microsoft-com:office:smarttags" w:element="country-region">
          <w:r w:rsidRPr="001978C0">
            <w:rPr>
              <w:rFonts w:ascii="Georgia" w:eastAsia="Times New Roman" w:hAnsi="Georgia" w:cs="Times New Roman"/>
              <w:sz w:val="20"/>
              <w:szCs w:val="20"/>
            </w:rPr>
            <w:t>America</w:t>
          </w:r>
        </w:smartTag>
      </w:smartTag>
      <w:r w:rsidRPr="001978C0">
        <w:rPr>
          <w:rFonts w:ascii="Georgia" w:eastAsia="Times New Roman" w:hAnsi="Georgia" w:cs="Times New Roman"/>
          <w:sz w:val="20"/>
          <w:szCs w:val="20"/>
        </w:rPr>
        <w:t>?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>7.  How does predestination play a role in the hysteria created by the witch hunts?  Why was there a greater focus on women?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>8.  __________________was the one who showed Elizabeth Parris and Abigail Williams her cultural and religious secrets.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 xml:space="preserve">9.  Describe some of the girls’ behaviors that caused fear in the small town of </w:t>
      </w:r>
      <w:smartTag w:uri="urn:schemas-microsoft-com:office:smarttags" w:element="place">
        <w:smartTag w:uri="urn:schemas-microsoft-com:office:smarttags" w:element="City">
          <w:r w:rsidRPr="001978C0">
            <w:rPr>
              <w:rFonts w:ascii="Georgia" w:eastAsia="Times New Roman" w:hAnsi="Georgia" w:cs="Times New Roman"/>
              <w:sz w:val="20"/>
              <w:szCs w:val="20"/>
            </w:rPr>
            <w:t>Salem</w:t>
          </w:r>
        </w:smartTag>
      </w:smartTag>
      <w:r w:rsidRPr="001978C0">
        <w:rPr>
          <w:rFonts w:ascii="Georgia" w:eastAsia="Times New Roman" w:hAnsi="Georgia" w:cs="Times New Roman"/>
          <w:sz w:val="20"/>
          <w:szCs w:val="20"/>
        </w:rPr>
        <w:t>.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>10.  List two reasons given by the experts explaining why Goode and Osborne were called out by the girls.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>11.  What was the only criterion needed to admit spectral evidence in a trial?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 xml:space="preserve">12.  Why does Tituba’s acceptance of guilt raise even further hysteria in </w:t>
      </w:r>
      <w:smartTag w:uri="urn:schemas-microsoft-com:office:smarttags" w:element="place">
        <w:smartTag w:uri="urn:schemas-microsoft-com:office:smarttags" w:element="City">
          <w:r w:rsidRPr="001978C0">
            <w:rPr>
              <w:rFonts w:ascii="Georgia" w:eastAsia="Times New Roman" w:hAnsi="Georgia" w:cs="Times New Roman"/>
              <w:sz w:val="20"/>
              <w:szCs w:val="20"/>
            </w:rPr>
            <w:t>Salem</w:t>
          </w:r>
        </w:smartTag>
      </w:smartTag>
      <w:r w:rsidRPr="001978C0">
        <w:rPr>
          <w:rFonts w:ascii="Georgia" w:eastAsia="Times New Roman" w:hAnsi="Georgia" w:cs="Times New Roman"/>
          <w:sz w:val="20"/>
          <w:szCs w:val="20"/>
        </w:rPr>
        <w:t>?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>13.  Shortly after Tituba’s guilt, who were the new victims marked as witches by the young girls?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lastRenderedPageBreak/>
        <w:t>14.  How were witches killed?  What happened to their bodies after execution?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>15.  What events lead to the end of the witch trials?  Explain.</w:t>
      </w: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978C0" w:rsidRPr="001978C0" w:rsidRDefault="001978C0" w:rsidP="001978C0">
      <w:pPr>
        <w:tabs>
          <w:tab w:val="left" w:pos="7830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978C0">
        <w:rPr>
          <w:rFonts w:ascii="Georgia" w:eastAsia="Times New Roman" w:hAnsi="Georgia" w:cs="Times New Roman"/>
          <w:sz w:val="20"/>
          <w:szCs w:val="20"/>
        </w:rPr>
        <w:t xml:space="preserve">16.  What happened five years later?  What did the people of </w:t>
      </w:r>
      <w:smartTag w:uri="urn:schemas-microsoft-com:office:smarttags" w:element="place">
        <w:smartTag w:uri="urn:schemas-microsoft-com:office:smarttags" w:element="City">
          <w:r w:rsidRPr="001978C0">
            <w:rPr>
              <w:rFonts w:ascii="Georgia" w:eastAsia="Times New Roman" w:hAnsi="Georgia" w:cs="Times New Roman"/>
              <w:sz w:val="20"/>
              <w:szCs w:val="20"/>
            </w:rPr>
            <w:t>Salem</w:t>
          </w:r>
        </w:smartTag>
      </w:smartTag>
      <w:r w:rsidRPr="001978C0">
        <w:rPr>
          <w:rFonts w:ascii="Georgia" w:eastAsia="Times New Roman" w:hAnsi="Georgia" w:cs="Times New Roman"/>
          <w:sz w:val="20"/>
          <w:szCs w:val="20"/>
        </w:rPr>
        <w:t xml:space="preserve"> do?</w:t>
      </w:r>
    </w:p>
    <w:p w:rsidR="007C5BEB" w:rsidRDefault="001978C0" w:rsidP="001978C0">
      <w:r w:rsidRPr="001978C0">
        <w:rPr>
          <w:rFonts w:ascii="Georgia" w:eastAsia="Times New Roman" w:hAnsi="Georgia" w:cs="Times New Roman"/>
          <w:sz w:val="24"/>
          <w:szCs w:val="24"/>
          <w:u w:val="single"/>
        </w:rPr>
        <w:br w:type="page"/>
      </w:r>
      <w:bookmarkStart w:id="0" w:name="_GoBack"/>
      <w:bookmarkEnd w:id="0"/>
    </w:p>
    <w:sectPr w:rsidR="007C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C0"/>
    <w:rsid w:val="001978C0"/>
    <w:rsid w:val="005025DA"/>
    <w:rsid w:val="009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2FCA0-4565-4DDF-9D9A-429B9FE2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1</cp:revision>
  <dcterms:created xsi:type="dcterms:W3CDTF">2018-08-21T17:31:00Z</dcterms:created>
  <dcterms:modified xsi:type="dcterms:W3CDTF">2018-08-21T17:31:00Z</dcterms:modified>
</cp:coreProperties>
</file>